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仿宋_GB2312"/>
          <w:kern w:val="0"/>
          <w:sz w:val="32"/>
          <w:szCs w:val="32"/>
        </w:rPr>
      </w:pPr>
    </w:p>
    <w:p>
      <w:pPr>
        <w:ind w:firstLine="321" w:firstLineChars="100"/>
        <w:rPr>
          <w:rFonts w:ascii="仿宋" w:hAnsi="仿宋" w:eastAsia="仿宋"/>
          <w:b/>
          <w:bCs/>
          <w:color w:val="FF0000"/>
          <w:sz w:val="32"/>
          <w:szCs w:val="32"/>
        </w:rPr>
      </w:pPr>
      <w:r>
        <w:rPr>
          <w:rFonts w:hint="eastAsia" w:eastAsia="仿宋_GB2312"/>
          <w:b/>
          <w:bCs/>
          <w:kern w:val="0"/>
          <w:sz w:val="32"/>
          <w:szCs w:val="32"/>
        </w:rPr>
        <w:t>医药学院2020年博士研究生网络远程面试要求及安排</w:t>
      </w:r>
    </w:p>
    <w:p>
      <w:pPr>
        <w:spacing w:line="500" w:lineRule="exact"/>
        <w:ind w:firstLine="560" w:firstLineChars="200"/>
        <w:rPr>
          <w:rFonts w:eastAsia="仿宋_GB2312"/>
          <w:kern w:val="0"/>
          <w:sz w:val="28"/>
          <w:szCs w:val="28"/>
        </w:rPr>
      </w:pPr>
      <w:r>
        <w:rPr>
          <w:rFonts w:hint="eastAsia" w:eastAsia="仿宋_GB2312"/>
          <w:kern w:val="0"/>
          <w:sz w:val="28"/>
          <w:szCs w:val="28"/>
        </w:rPr>
        <w:t>博士研究生综合面试采取“网络远程面试”为主的方式进行，本校返校考生采取“线下现场面试”方式进行。</w:t>
      </w:r>
    </w:p>
    <w:p>
      <w:pPr>
        <w:spacing w:line="500" w:lineRule="exact"/>
        <w:ind w:firstLine="602" w:firstLineChars="200"/>
        <w:rPr>
          <w:rFonts w:eastAsia="仿宋_GB2312"/>
          <w:b/>
          <w:bCs/>
          <w:sz w:val="30"/>
          <w:szCs w:val="30"/>
        </w:rPr>
      </w:pPr>
      <w:r>
        <w:rPr>
          <w:rFonts w:hint="eastAsia" w:eastAsia="仿宋_GB2312"/>
          <w:b/>
          <w:bCs/>
          <w:sz w:val="30"/>
          <w:szCs w:val="30"/>
        </w:rPr>
        <w:t>一、网络远程综合面试准备工作</w:t>
      </w:r>
    </w:p>
    <w:p>
      <w:pPr>
        <w:spacing w:line="500" w:lineRule="exact"/>
        <w:rPr>
          <w:rFonts w:ascii="仿宋" w:hAnsi="仿宋" w:eastAsia="仿宋" w:cs="仿宋"/>
          <w:sz w:val="28"/>
          <w:szCs w:val="28"/>
        </w:rPr>
      </w:pPr>
      <w:r>
        <w:rPr>
          <w:rFonts w:hint="eastAsia" w:eastAsia="仿宋_GB2312"/>
          <w:kern w:val="0"/>
          <w:sz w:val="32"/>
          <w:szCs w:val="32"/>
        </w:rPr>
        <w:t xml:space="preserve">    </w:t>
      </w:r>
      <w:r>
        <w:rPr>
          <w:rFonts w:hint="eastAsia" w:ascii="仿宋" w:hAnsi="仿宋" w:eastAsia="仿宋" w:cs="仿宋"/>
          <w:sz w:val="28"/>
          <w:szCs w:val="28"/>
        </w:rPr>
        <w:t>1.参加远程面试考生请选择独立封闭的房间作为网络远程面试考场。</w:t>
      </w:r>
      <w:r>
        <w:rPr>
          <w:rFonts w:hint="eastAsia" w:ascii="仿宋" w:hAnsi="仿宋" w:eastAsia="仿宋" w:cs="仿宋"/>
          <w:sz w:val="28"/>
          <w:szCs w:val="28"/>
          <w:lang w:eastAsia="zh-CN"/>
        </w:rPr>
        <w:t>面试</w:t>
      </w:r>
      <w:r>
        <w:rPr>
          <w:rFonts w:hint="eastAsia" w:ascii="仿宋" w:hAnsi="仿宋" w:eastAsia="仿宋" w:cs="仿宋"/>
          <w:sz w:val="28"/>
          <w:szCs w:val="28"/>
        </w:rPr>
        <w:t>过程中，</w:t>
      </w:r>
      <w:r>
        <w:rPr>
          <w:rFonts w:hint="eastAsia" w:ascii="仿宋" w:hAnsi="仿宋" w:eastAsia="仿宋" w:cs="仿宋"/>
          <w:sz w:val="28"/>
          <w:szCs w:val="28"/>
          <w:lang w:eastAsia="zh-CN"/>
        </w:rPr>
        <w:t>面试</w:t>
      </w:r>
      <w:r>
        <w:rPr>
          <w:rFonts w:hint="eastAsia" w:ascii="仿宋" w:hAnsi="仿宋" w:eastAsia="仿宋" w:cs="仿宋"/>
          <w:sz w:val="28"/>
          <w:szCs w:val="28"/>
        </w:rPr>
        <w:t>房间内除本考生不能有其他任何人员。保证安静的环境，避免面试时声音嘈杂影响接听和回答问题的质量。</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双机位模式：准备一台电脑（带摄像头和麦克风）和一部智能手机，或两部智能手机。两台设备中，第一台为主设备（建议使用笔记本或PC机），要求放置在考生座位正前方，视频监控范围应保证考生在坐姿状态下能够完整清晰覆盖头部到桌面位置，面试过程中要始终保持双手在屏幕中显示；另一台为辅助设备，放置于考生后方45度位置，确保监控范围覆盖第一台设备的显示屏幕和考生本人头部、背部、手部，标准规范参考下图。</w:t>
      </w:r>
    </w:p>
    <w:p>
      <w:pPr>
        <w:ind w:firstLine="420" w:firstLineChars="200"/>
        <w:jc w:val="center"/>
        <w:rPr>
          <w:rFonts w:ascii="Times New Roman" w:hAnsi="Times New Roman" w:cs="Times New Roman"/>
          <w:sz w:val="24"/>
          <w:u w:val="single"/>
        </w:rPr>
      </w:pPr>
      <w:r>
        <w:drawing>
          <wp:inline distT="0" distB="0" distL="114300" distR="114300">
            <wp:extent cx="1981200" cy="1905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stretch>
                      <a:fillRect/>
                    </a:stretch>
                  </pic:blipFill>
                  <pic:spPr>
                    <a:xfrm>
                      <a:off x="0" y="0"/>
                      <a:ext cx="1981200" cy="1905000"/>
                    </a:xfrm>
                    <a:prstGeom prst="rect">
                      <a:avLst/>
                    </a:prstGeom>
                    <a:noFill/>
                    <a:ln>
                      <a:noFill/>
                    </a:ln>
                  </pic:spPr>
                </pic:pic>
              </a:graphicData>
            </a:graphic>
          </wp:inline>
        </w:drawing>
      </w:r>
      <w:r>
        <w:drawing>
          <wp:inline distT="0" distB="0" distL="114300" distR="114300">
            <wp:extent cx="1962150" cy="1905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stretch>
                      <a:fillRect/>
                    </a:stretch>
                  </pic:blipFill>
                  <pic:spPr>
                    <a:xfrm>
                      <a:off x="0" y="0"/>
                      <a:ext cx="1962150" cy="1905000"/>
                    </a:xfrm>
                    <a:prstGeom prst="rect">
                      <a:avLst/>
                    </a:prstGeom>
                    <a:noFill/>
                    <a:ln>
                      <a:noFill/>
                    </a:ln>
                  </pic:spPr>
                </pic:pic>
              </a:graphicData>
            </a:graphic>
          </wp:inline>
        </w:drawing>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两台设备应全部打开视频功能，关闭除远程</w:t>
      </w:r>
      <w:r>
        <w:rPr>
          <w:rFonts w:hint="eastAsia" w:ascii="仿宋" w:hAnsi="仿宋" w:eastAsia="仿宋" w:cs="仿宋"/>
          <w:sz w:val="28"/>
          <w:szCs w:val="28"/>
          <w:lang w:eastAsia="zh-CN"/>
        </w:rPr>
        <w:t>面试</w:t>
      </w:r>
      <w:r>
        <w:rPr>
          <w:rFonts w:hint="eastAsia" w:ascii="仿宋" w:hAnsi="仿宋" w:eastAsia="仿宋" w:cs="仿宋"/>
          <w:sz w:val="28"/>
          <w:szCs w:val="28"/>
        </w:rPr>
        <w:t>系统以外的其他软件（含浏览器、QQ、微信、文档、手机短信等）。辅助设备要关闭音频功能，避免影响</w:t>
      </w:r>
      <w:r>
        <w:rPr>
          <w:rFonts w:hint="eastAsia" w:ascii="仿宋" w:hAnsi="仿宋" w:eastAsia="仿宋" w:cs="仿宋"/>
          <w:sz w:val="28"/>
          <w:szCs w:val="28"/>
          <w:lang w:eastAsia="zh-CN"/>
        </w:rPr>
        <w:t>面试</w:t>
      </w:r>
      <w:r>
        <w:rPr>
          <w:rFonts w:hint="eastAsia" w:ascii="仿宋" w:hAnsi="仿宋" w:eastAsia="仿宋" w:cs="仿宋"/>
          <w:sz w:val="28"/>
          <w:szCs w:val="28"/>
        </w:rPr>
        <w:t>。</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3.确保设备接入宽带网络或畅通的4G网络且电量充足。</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4.下载ZOOM并熟练操作（下载地址：https://www.zoom.edu.cn，请考生</w:t>
      </w:r>
      <w:r>
        <w:rPr>
          <w:rFonts w:hint="eastAsia" w:ascii="仿宋" w:hAnsi="仿宋" w:eastAsia="仿宋" w:cs="仿宋"/>
          <w:b/>
          <w:bCs/>
          <w:sz w:val="28"/>
          <w:szCs w:val="28"/>
        </w:rPr>
        <w:t>及时更新到最新版本</w:t>
      </w:r>
      <w:r>
        <w:rPr>
          <w:rFonts w:hint="eastAsia" w:ascii="仿宋" w:hAnsi="仿宋" w:eastAsia="仿宋" w:cs="仿宋"/>
          <w:sz w:val="28"/>
          <w:szCs w:val="28"/>
        </w:rPr>
        <w:t>，无需注册即可使用；使用说明：</w:t>
      </w:r>
      <w:r>
        <w:fldChar w:fldCharType="begin"/>
      </w:r>
      <w:r>
        <w:instrText xml:space="preserve"> HYPERLINK "https://www.zoom.edu.cn/handbook" </w:instrText>
      </w:r>
      <w:r>
        <w:fldChar w:fldCharType="separate"/>
      </w:r>
      <w:r>
        <w:rPr>
          <w:rStyle w:val="16"/>
          <w:rFonts w:hint="eastAsia" w:ascii="仿宋" w:hAnsi="仿宋" w:eastAsia="仿宋" w:cs="仿宋"/>
          <w:sz w:val="28"/>
          <w:szCs w:val="28"/>
        </w:rPr>
        <w:t>https://www.zoom.edu.cn/handbook</w:t>
      </w:r>
      <w:r>
        <w:rPr>
          <w:rStyle w:val="16"/>
          <w:rFonts w:hint="eastAsia" w:ascii="仿宋" w:hAnsi="仿宋" w:eastAsia="仿宋" w:cs="仿宋"/>
          <w:sz w:val="28"/>
          <w:szCs w:val="28"/>
        </w:rPr>
        <w:fldChar w:fldCharType="end"/>
      </w:r>
      <w:r>
        <w:rPr>
          <w:rFonts w:hint="eastAsia" w:ascii="仿宋" w:hAnsi="仿宋" w:eastAsia="仿宋" w:cs="仿宋"/>
          <w:sz w:val="28"/>
          <w:szCs w:val="28"/>
        </w:rPr>
        <w:t>）。</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下载腾讯会议（紧急情况下作为备用，考生应注册并学会操作）。</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5.考生随身准备身份证（不需要准备草稿纸及笔），在综合面试前进行核验。</w:t>
      </w:r>
    </w:p>
    <w:p>
      <w:pPr>
        <w:spacing w:line="500" w:lineRule="exact"/>
        <w:ind w:firstLine="602" w:firstLineChars="200"/>
        <w:rPr>
          <w:rFonts w:eastAsia="仿宋_GB2312"/>
          <w:b/>
          <w:bCs/>
          <w:sz w:val="30"/>
          <w:szCs w:val="30"/>
        </w:rPr>
      </w:pPr>
      <w:r>
        <w:rPr>
          <w:rFonts w:hint="eastAsia" w:eastAsia="仿宋_GB2312"/>
          <w:b/>
          <w:bCs/>
          <w:sz w:val="30"/>
          <w:szCs w:val="30"/>
        </w:rPr>
        <w:t>二、综合面试工作安排</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.参加网络远程面试前（6月</w:t>
      </w:r>
      <w:r>
        <w:rPr>
          <w:rFonts w:hint="eastAsia" w:ascii="仿宋" w:hAnsi="仿宋" w:eastAsia="仿宋" w:cs="仿宋"/>
          <w:sz w:val="28"/>
          <w:szCs w:val="28"/>
          <w:lang w:val="en-US" w:eastAsia="zh-CN"/>
        </w:rPr>
        <w:t>28</w:t>
      </w:r>
      <w:r>
        <w:rPr>
          <w:rFonts w:hint="eastAsia" w:ascii="仿宋" w:hAnsi="仿宋" w:eastAsia="仿宋" w:cs="仿宋"/>
          <w:sz w:val="28"/>
          <w:szCs w:val="28"/>
        </w:rPr>
        <w:t>日上午</w:t>
      </w:r>
      <w:r>
        <w:rPr>
          <w:rFonts w:hint="eastAsia" w:ascii="仿宋" w:hAnsi="仿宋" w:eastAsia="仿宋" w:cs="仿宋"/>
          <w:sz w:val="28"/>
          <w:szCs w:val="28"/>
          <w:lang w:val="en-US" w:eastAsia="zh-CN"/>
        </w:rPr>
        <w:t>9:30-10:30</w:t>
      </w:r>
      <w:r>
        <w:rPr>
          <w:rFonts w:hint="eastAsia" w:ascii="仿宋" w:hAnsi="仿宋" w:eastAsia="仿宋" w:cs="仿宋"/>
          <w:sz w:val="28"/>
          <w:szCs w:val="28"/>
        </w:rPr>
        <w:t>），学院工作人员与远程</w:t>
      </w:r>
      <w:r>
        <w:rPr>
          <w:rFonts w:hint="eastAsia" w:ascii="仿宋" w:hAnsi="仿宋" w:eastAsia="仿宋" w:cs="仿宋"/>
          <w:sz w:val="28"/>
          <w:szCs w:val="28"/>
          <w:lang w:eastAsia="zh-CN"/>
        </w:rPr>
        <w:t>面试</w:t>
      </w:r>
      <w:r>
        <w:rPr>
          <w:rFonts w:hint="eastAsia" w:ascii="仿宋" w:hAnsi="仿宋" w:eastAsia="仿宋" w:cs="仿宋"/>
          <w:sz w:val="28"/>
          <w:szCs w:val="28"/>
        </w:rPr>
        <w:t>考生逐一测试面试系统（会议号及密码通过邮件或者QQ通知考生），指导考生“双机位”的搭建，检查考生主设备和辅助设备，考生入境画面是否符合面试要求，音视频功能正常），请考生准备好身份证，测试时将和考生</w:t>
      </w:r>
      <w:r>
        <w:rPr>
          <w:rFonts w:hint="eastAsia" w:ascii="仿宋" w:hAnsi="仿宋" w:eastAsia="仿宋" w:cs="仿宋"/>
          <w:sz w:val="28"/>
          <w:szCs w:val="28"/>
          <w:lang w:eastAsia="zh-CN"/>
        </w:rPr>
        <w:t>面试</w:t>
      </w:r>
      <w:r>
        <w:rPr>
          <w:rFonts w:hint="eastAsia" w:ascii="仿宋" w:hAnsi="仿宋" w:eastAsia="仿宋" w:cs="仿宋"/>
          <w:sz w:val="28"/>
          <w:szCs w:val="28"/>
        </w:rPr>
        <w:t>考核表进行核对。</w:t>
      </w:r>
      <w:r>
        <w:rPr>
          <w:rFonts w:hint="eastAsia" w:ascii="仿宋" w:hAnsi="仿宋" w:eastAsia="仿宋" w:cs="仿宋"/>
          <w:sz w:val="28"/>
          <w:szCs w:val="28"/>
          <w:lang w:val="en-US" w:eastAsia="zh-CN"/>
        </w:rPr>
        <w:t>同时会想考生</w:t>
      </w:r>
      <w:r>
        <w:rPr>
          <w:rFonts w:hint="eastAsia" w:ascii="仿宋" w:hAnsi="仿宋" w:eastAsia="仿宋" w:cs="仿宋"/>
          <w:sz w:val="28"/>
          <w:szCs w:val="28"/>
        </w:rPr>
        <w:t>应急预案讲解（告知学院紧急联系人的电话号码）、远程</w:t>
      </w:r>
      <w:r>
        <w:rPr>
          <w:rFonts w:hint="eastAsia" w:ascii="仿宋" w:hAnsi="仿宋" w:eastAsia="仿宋" w:cs="仿宋"/>
          <w:sz w:val="28"/>
          <w:szCs w:val="28"/>
          <w:lang w:eastAsia="zh-CN"/>
        </w:rPr>
        <w:t>面试</w:t>
      </w:r>
      <w:r>
        <w:rPr>
          <w:rFonts w:hint="eastAsia" w:ascii="仿宋" w:hAnsi="仿宋" w:eastAsia="仿宋" w:cs="仿宋"/>
          <w:sz w:val="28"/>
          <w:szCs w:val="28"/>
        </w:rPr>
        <w:t>流程、综合面试注意事项、同时宣读考场规则强调考试纪律等。</w:t>
      </w:r>
    </w:p>
    <w:p>
      <w:pPr>
        <w:tabs>
          <w:tab w:val="left" w:pos="0"/>
          <w:tab w:val="left" w:pos="846"/>
          <w:tab w:val="left" w:pos="1701"/>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bCs/>
          <w:sz w:val="28"/>
          <w:szCs w:val="28"/>
        </w:rPr>
        <w:t>思想政治素质和品德考核主要是考核考生本人的现实表现，内容应当包括考生的政治态度、思想表现、道德品质、遵纪守法、诚实守信等方面。学院将于6月</w:t>
      </w:r>
      <w:r>
        <w:rPr>
          <w:rFonts w:hint="eastAsia" w:ascii="仿宋" w:hAnsi="仿宋" w:eastAsia="仿宋" w:cs="仿宋"/>
          <w:bCs/>
          <w:sz w:val="28"/>
          <w:szCs w:val="28"/>
          <w:lang w:val="en-US" w:eastAsia="zh-CN"/>
        </w:rPr>
        <w:t>28</w:t>
      </w:r>
      <w:r>
        <w:rPr>
          <w:rFonts w:hint="eastAsia" w:ascii="仿宋" w:hAnsi="仿宋" w:eastAsia="仿宋" w:cs="仿宋"/>
          <w:bCs/>
          <w:sz w:val="28"/>
          <w:szCs w:val="28"/>
        </w:rPr>
        <w:t>日</w:t>
      </w:r>
      <w:r>
        <w:rPr>
          <w:rFonts w:hint="eastAsia" w:ascii="仿宋" w:hAnsi="仿宋" w:eastAsia="仿宋" w:cs="仿宋"/>
          <w:bCs/>
          <w:sz w:val="28"/>
          <w:szCs w:val="28"/>
          <w:lang w:val="en-US" w:eastAsia="zh-CN"/>
        </w:rPr>
        <w:t>下午（与综合面试交叉进行）</w:t>
      </w:r>
      <w:r>
        <w:rPr>
          <w:rFonts w:hint="eastAsia" w:ascii="仿宋" w:hAnsi="仿宋" w:eastAsia="仿宋" w:cs="仿宋"/>
          <w:bCs/>
          <w:sz w:val="28"/>
          <w:szCs w:val="28"/>
        </w:rPr>
        <w:t>组织专人与考生谈话（</w:t>
      </w:r>
      <w:r>
        <w:rPr>
          <w:rFonts w:hint="eastAsia" w:ascii="仿宋" w:hAnsi="仿宋" w:eastAsia="仿宋" w:cs="仿宋"/>
          <w:sz w:val="28"/>
          <w:szCs w:val="28"/>
        </w:rPr>
        <w:t>ZOOM云视频会议</w:t>
      </w:r>
      <w:r>
        <w:rPr>
          <w:rFonts w:hint="eastAsia" w:ascii="仿宋" w:hAnsi="仿宋" w:eastAsia="仿宋" w:cs="仿宋"/>
          <w:bCs/>
          <w:sz w:val="28"/>
          <w:szCs w:val="28"/>
        </w:rPr>
        <w:t>），直接了解考生思想政治情况，</w:t>
      </w:r>
      <w:r>
        <w:rPr>
          <w:rFonts w:hint="eastAsia" w:ascii="仿宋" w:hAnsi="仿宋" w:eastAsia="仿宋" w:cs="仿宋"/>
          <w:sz w:val="28"/>
          <w:szCs w:val="28"/>
          <w:lang w:val="en-US" w:eastAsia="zh-CN"/>
        </w:rPr>
        <w:t>具体时间安排将</w:t>
      </w:r>
      <w:r>
        <w:rPr>
          <w:rFonts w:hint="eastAsia" w:ascii="仿宋" w:hAnsi="仿宋" w:eastAsia="仿宋" w:cs="仿宋"/>
          <w:sz w:val="28"/>
          <w:szCs w:val="28"/>
        </w:rPr>
        <w:t>通过邮件通知考生。</w:t>
      </w:r>
      <w:bookmarkStart w:id="0" w:name="_GoBack"/>
      <w:bookmarkEnd w:id="0"/>
    </w:p>
    <w:p>
      <w:pPr>
        <w:spacing w:line="500" w:lineRule="exact"/>
        <w:ind w:firstLine="560" w:firstLineChars="200"/>
        <w:rPr>
          <w:rFonts w:eastAsia="仿宋_GB2312"/>
          <w:kern w:val="0"/>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eastAsia="仿宋_GB2312"/>
          <w:kern w:val="0"/>
          <w:sz w:val="28"/>
          <w:szCs w:val="28"/>
        </w:rPr>
        <w:t>本校返校考生将根据学院通知的</w:t>
      </w:r>
      <w:r>
        <w:rPr>
          <w:rFonts w:hint="eastAsia" w:eastAsia="仿宋_GB2312"/>
          <w:kern w:val="0"/>
          <w:sz w:val="28"/>
          <w:szCs w:val="28"/>
          <w:lang w:eastAsia="zh-CN"/>
        </w:rPr>
        <w:t>面试</w:t>
      </w:r>
      <w:r>
        <w:rPr>
          <w:rFonts w:hint="eastAsia" w:eastAsia="仿宋_GB2312"/>
          <w:kern w:val="0"/>
          <w:sz w:val="28"/>
          <w:szCs w:val="28"/>
        </w:rPr>
        <w:t>时间段提前到综合面试考场外候考，请携带身份证以备查验身份，同时再带个人PPT介绍的优盘。</w:t>
      </w:r>
    </w:p>
    <w:tbl>
      <w:tblPr>
        <w:tblStyle w:val="8"/>
        <w:tblW w:w="8839" w:type="dxa"/>
        <w:tblInd w:w="0" w:type="dxa"/>
        <w:tblLayout w:type="fixed"/>
        <w:tblCellMar>
          <w:top w:w="0" w:type="dxa"/>
          <w:left w:w="0" w:type="dxa"/>
          <w:bottom w:w="0" w:type="dxa"/>
          <w:right w:w="0" w:type="dxa"/>
        </w:tblCellMar>
      </w:tblPr>
      <w:tblGrid>
        <w:gridCol w:w="1965"/>
        <w:gridCol w:w="6874"/>
      </w:tblGrid>
      <w:tr>
        <w:tblPrEx>
          <w:tblCellMar>
            <w:top w:w="0" w:type="dxa"/>
            <w:left w:w="0" w:type="dxa"/>
            <w:bottom w:w="0" w:type="dxa"/>
            <w:right w:w="0" w:type="dxa"/>
          </w:tblCellMar>
        </w:tblPrEx>
        <w:trPr>
          <w:trHeight w:val="384"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时间</w:t>
            </w:r>
          </w:p>
        </w:tc>
        <w:tc>
          <w:tcPr>
            <w:tcW w:w="6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工作内容</w:t>
            </w:r>
          </w:p>
        </w:tc>
      </w:tr>
      <w:tr>
        <w:tblPrEx>
          <w:tblCellMar>
            <w:top w:w="0" w:type="dxa"/>
            <w:left w:w="0" w:type="dxa"/>
            <w:bottom w:w="0" w:type="dxa"/>
            <w:right w:w="0" w:type="dxa"/>
          </w:tblCellMar>
        </w:tblPrEx>
        <w:trPr>
          <w:trHeight w:val="516" w:hRule="atLeast"/>
        </w:trPr>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2020年6月</w:t>
            </w:r>
            <w:r>
              <w:rPr>
                <w:rFonts w:hint="eastAsia" w:ascii="宋体" w:hAnsi="宋体" w:eastAsia="宋体" w:cs="宋体"/>
                <w:color w:val="000000"/>
                <w:kern w:val="0"/>
                <w:sz w:val="24"/>
                <w:szCs w:val="24"/>
                <w:highlight w:val="none"/>
                <w:lang w:val="en-US" w:eastAsia="zh-CN" w:bidi="ar"/>
              </w:rPr>
              <w:t>28</w:t>
            </w:r>
            <w:r>
              <w:rPr>
                <w:rFonts w:hint="eastAsia" w:ascii="宋体" w:hAnsi="宋体" w:eastAsia="宋体" w:cs="宋体"/>
                <w:color w:val="000000"/>
                <w:kern w:val="0"/>
                <w:sz w:val="24"/>
                <w:szCs w:val="24"/>
                <w:highlight w:val="none"/>
                <w:lang w:bidi="ar"/>
              </w:rPr>
              <w:t>日</w:t>
            </w:r>
            <w:r>
              <w:rPr>
                <w:rFonts w:hint="eastAsia" w:ascii="宋体" w:hAnsi="宋体" w:eastAsia="宋体" w:cs="宋体"/>
                <w:color w:val="000000"/>
                <w:kern w:val="0"/>
                <w:sz w:val="24"/>
                <w:szCs w:val="24"/>
                <w:highlight w:val="none"/>
                <w:lang w:val="en-US" w:eastAsia="zh-CN" w:bidi="ar"/>
              </w:rPr>
              <w:t>14:00-17:00</w:t>
            </w:r>
          </w:p>
        </w:tc>
        <w:tc>
          <w:tcPr>
            <w:tcW w:w="6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资源与环境（制药工程方向）综合面试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地点：A楼会议室</w:t>
            </w:r>
          </w:p>
        </w:tc>
      </w:tr>
    </w:tbl>
    <w:p>
      <w:pPr>
        <w:spacing w:line="500" w:lineRule="exact"/>
        <w:rPr>
          <w:rFonts w:eastAsia="仿宋_GB2312"/>
          <w:kern w:val="0"/>
          <w:sz w:val="28"/>
          <w:szCs w:val="28"/>
        </w:rPr>
      </w:pPr>
      <w:r>
        <w:rPr>
          <w:rFonts w:hint="eastAsia" w:eastAsia="仿宋_GB2312"/>
          <w:kern w:val="0"/>
          <w:sz w:val="28"/>
          <w:szCs w:val="28"/>
        </w:rPr>
        <w:t>说明：考核会议号、密码及面试大致时间段，将在</w:t>
      </w:r>
      <w:r>
        <w:rPr>
          <w:rFonts w:hint="eastAsia" w:eastAsia="仿宋_GB2312"/>
          <w:kern w:val="0"/>
          <w:sz w:val="28"/>
          <w:szCs w:val="28"/>
          <w:lang w:eastAsia="zh-CN"/>
        </w:rPr>
        <w:t>面试</w:t>
      </w:r>
      <w:r>
        <w:rPr>
          <w:rFonts w:hint="eastAsia" w:eastAsia="仿宋_GB2312"/>
          <w:kern w:val="0"/>
          <w:sz w:val="28"/>
          <w:szCs w:val="28"/>
        </w:rPr>
        <w:t>前一天前通过考生预留邮箱通知，所有考生收到后请及时回复</w:t>
      </w:r>
      <w:r>
        <w:rPr>
          <w:rFonts w:eastAsia="仿宋_GB2312"/>
          <w:kern w:val="0"/>
          <w:sz w:val="28"/>
          <w:szCs w:val="28"/>
        </w:rPr>
        <w:t>“</w:t>
      </w:r>
      <w:r>
        <w:rPr>
          <w:rFonts w:hint="eastAsia" w:eastAsia="仿宋_GB2312"/>
          <w:kern w:val="0"/>
          <w:sz w:val="28"/>
          <w:szCs w:val="28"/>
        </w:rPr>
        <w:t>考生专业-姓名-确认收到</w:t>
      </w:r>
      <w:r>
        <w:rPr>
          <w:rFonts w:eastAsia="仿宋_GB2312"/>
          <w:kern w:val="0"/>
          <w:sz w:val="28"/>
          <w:szCs w:val="28"/>
        </w:rPr>
        <w:t>”</w:t>
      </w:r>
      <w:r>
        <w:rPr>
          <w:rFonts w:hint="eastAsia" w:eastAsia="仿宋_GB2312"/>
          <w:kern w:val="0"/>
          <w:sz w:val="28"/>
          <w:szCs w:val="28"/>
        </w:rPr>
        <w:t>，并按时参加。</w:t>
      </w:r>
    </w:p>
    <w:p>
      <w:pPr>
        <w:spacing w:line="500" w:lineRule="exact"/>
        <w:ind w:firstLine="602" w:firstLineChars="200"/>
        <w:rPr>
          <w:rFonts w:eastAsia="仿宋_GB2312"/>
          <w:b/>
          <w:bCs/>
          <w:sz w:val="30"/>
          <w:szCs w:val="30"/>
        </w:rPr>
      </w:pPr>
      <w:r>
        <w:rPr>
          <w:rFonts w:hint="eastAsia" w:eastAsia="仿宋_GB2312"/>
          <w:b/>
          <w:bCs/>
          <w:sz w:val="30"/>
          <w:szCs w:val="30"/>
        </w:rPr>
        <w:t>四、</w:t>
      </w:r>
      <w:r>
        <w:rPr>
          <w:rFonts w:hint="eastAsia" w:eastAsia="仿宋_GB2312"/>
          <w:b/>
          <w:bCs/>
          <w:sz w:val="30"/>
          <w:szCs w:val="30"/>
          <w:lang w:eastAsia="zh-CN"/>
        </w:rPr>
        <w:t>面试</w:t>
      </w:r>
      <w:r>
        <w:rPr>
          <w:rFonts w:hint="eastAsia" w:eastAsia="仿宋_GB2312"/>
          <w:b/>
          <w:bCs/>
          <w:sz w:val="30"/>
          <w:szCs w:val="30"/>
        </w:rPr>
        <w:t>过程管理</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1.</w:t>
      </w:r>
      <w:r>
        <w:rPr>
          <w:rFonts w:hint="eastAsia" w:ascii="仿宋" w:hAnsi="仿宋" w:eastAsia="仿宋" w:cs="仿宋"/>
          <w:bCs/>
          <w:sz w:val="28"/>
          <w:szCs w:val="28"/>
        </w:rPr>
        <w:t>考生的分组和面试时间段，网络面试会议ID和密码、考务人员会在</w:t>
      </w:r>
      <w:r>
        <w:rPr>
          <w:rFonts w:hint="eastAsia" w:ascii="仿宋" w:hAnsi="仿宋" w:eastAsia="仿宋" w:cs="仿宋"/>
          <w:bCs/>
          <w:sz w:val="28"/>
          <w:szCs w:val="28"/>
          <w:lang w:eastAsia="zh-CN"/>
        </w:rPr>
        <w:t>面试</w:t>
      </w:r>
      <w:r>
        <w:rPr>
          <w:rFonts w:hint="eastAsia" w:ascii="仿宋" w:hAnsi="仿宋" w:eastAsia="仿宋" w:cs="仿宋"/>
          <w:bCs/>
          <w:sz w:val="28"/>
          <w:szCs w:val="28"/>
        </w:rPr>
        <w:t>前一天通知所有考生（</w:t>
      </w:r>
      <w:r>
        <w:rPr>
          <w:rFonts w:ascii="仿宋" w:hAnsi="仿宋" w:eastAsia="仿宋" w:cs="仿宋"/>
          <w:color w:val="333333"/>
          <w:sz w:val="28"/>
          <w:szCs w:val="28"/>
          <w:shd w:val="clear" w:color="auto" w:fill="FFFFFF"/>
        </w:rPr>
        <w:t>通过学院招生邮箱发送至学生预留在研招系统的邮箱内</w:t>
      </w:r>
      <w:r>
        <w:rPr>
          <w:rFonts w:hint="eastAsia" w:ascii="仿宋" w:hAnsi="仿宋" w:eastAsia="仿宋" w:cs="仿宋"/>
          <w:bCs/>
          <w:sz w:val="28"/>
          <w:szCs w:val="28"/>
        </w:rPr>
        <w:t>）。</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2.远程面试考生</w:t>
      </w:r>
      <w:r>
        <w:rPr>
          <w:rFonts w:hint="eastAsia" w:ascii="仿宋" w:hAnsi="仿宋" w:eastAsia="仿宋" w:cs="仿宋"/>
          <w:bCs/>
          <w:sz w:val="28"/>
          <w:szCs w:val="28"/>
        </w:rPr>
        <w:t>加入ZOOM会议，输入会议号，将姓名修改为：主机位为“考生姓名-主机位”，副机位为“考生姓名-副机位”，输入会议密码登陆（主机位、副机位均须登陆）；考生须按照学院要求提前20分钟进入等候室，等待面试开始。</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3.</w:t>
      </w:r>
      <w:r>
        <w:rPr>
          <w:rFonts w:hint="eastAsia" w:ascii="仿宋" w:hAnsi="仿宋" w:eastAsia="仿宋" w:cs="仿宋"/>
          <w:bCs/>
          <w:sz w:val="28"/>
          <w:szCs w:val="28"/>
        </w:rPr>
        <w:t>进入面试间，根据考官提示进行身份验证（</w:t>
      </w:r>
      <w:r>
        <w:rPr>
          <w:rFonts w:hint="eastAsia" w:ascii="仿宋" w:hAnsi="仿宋" w:eastAsia="仿宋" w:cs="仿宋"/>
          <w:sz w:val="28"/>
          <w:szCs w:val="28"/>
        </w:rPr>
        <w:t>提前准备身份证</w:t>
      </w:r>
      <w:r>
        <w:rPr>
          <w:rFonts w:hint="eastAsia" w:ascii="仿宋" w:hAnsi="仿宋" w:eastAsia="仿宋" w:cs="仿宋"/>
          <w:bCs/>
          <w:sz w:val="28"/>
          <w:szCs w:val="28"/>
        </w:rPr>
        <w:t>），身份验证通过后开始面试。</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（1）</w:t>
      </w:r>
      <w:r>
        <w:rPr>
          <w:rFonts w:hint="eastAsia" w:ascii="仿宋" w:hAnsi="仿宋" w:eastAsia="仿宋" w:cs="仿宋"/>
          <w:bCs/>
          <w:sz w:val="28"/>
          <w:szCs w:val="28"/>
        </w:rPr>
        <w:t>根据考官指令开始抽选专业考核题目，并开始作答（含以下专业知识及英语测试内容），测试时间不超过</w:t>
      </w:r>
      <w:r>
        <w:rPr>
          <w:rFonts w:hint="eastAsia" w:ascii="仿宋" w:hAnsi="仿宋" w:eastAsia="仿宋" w:cs="仿宋"/>
          <w:bCs/>
          <w:sz w:val="28"/>
          <w:szCs w:val="28"/>
          <w:lang w:val="en-US" w:eastAsia="zh-CN"/>
        </w:rPr>
        <w:t>4</w:t>
      </w:r>
      <w:r>
        <w:rPr>
          <w:rFonts w:hint="eastAsia" w:ascii="仿宋" w:hAnsi="仿宋" w:eastAsia="仿宋" w:cs="仿宋"/>
          <w:bCs/>
          <w:sz w:val="28"/>
          <w:szCs w:val="28"/>
        </w:rPr>
        <w:t>分钟；</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（2）</w:t>
      </w:r>
      <w:r>
        <w:rPr>
          <w:rFonts w:hint="eastAsia" w:ascii="仿宋" w:hAnsi="仿宋" w:eastAsia="仿宋" w:cs="仿宋"/>
          <w:bCs/>
          <w:sz w:val="28"/>
          <w:szCs w:val="28"/>
        </w:rPr>
        <w:t>英语听说测试：考试题目通过屏幕共享显示，考核专业英语阅读理解以及翻译能力，测试时间不超过4分钟；</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（3）PPT汇报</w:t>
      </w:r>
      <w:r>
        <w:rPr>
          <w:rFonts w:hint="eastAsia" w:ascii="仿宋" w:hAnsi="仿宋" w:eastAsia="仿宋" w:cs="仿宋"/>
          <w:bCs/>
          <w:sz w:val="28"/>
          <w:szCs w:val="28"/>
          <w:lang w:val="en-US" w:eastAsia="zh-CN"/>
        </w:rPr>
        <w:t>10-</w:t>
      </w:r>
      <w:r>
        <w:rPr>
          <w:rFonts w:hint="eastAsia" w:ascii="仿宋" w:hAnsi="仿宋" w:eastAsia="仿宋" w:cs="仿宋"/>
          <w:bCs/>
          <w:sz w:val="28"/>
          <w:szCs w:val="28"/>
        </w:rPr>
        <w:t>15分钟（远程面试考生将通过屏幕共享的方式），介绍本人学习工作经历、科研背景，公开发表的文章与取得的科研成果，以及对所报考学科专业的认识及今后研究设想等。</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（4）</w:t>
      </w:r>
      <w:r>
        <w:rPr>
          <w:rFonts w:hint="eastAsia" w:ascii="仿宋" w:hAnsi="仿宋" w:eastAsia="仿宋" w:cs="仿宋"/>
          <w:bCs/>
          <w:sz w:val="28"/>
          <w:szCs w:val="28"/>
        </w:rPr>
        <w:t>综合素质考核：采用专家现场提问的方式，考生现场口头作答。测试时长约7分钟。</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4.</w:t>
      </w:r>
      <w:r>
        <w:rPr>
          <w:rFonts w:hint="eastAsia" w:ascii="仿宋" w:hAnsi="仿宋" w:eastAsia="仿宋" w:cs="仿宋"/>
          <w:bCs/>
          <w:sz w:val="28"/>
          <w:szCs w:val="28"/>
        </w:rPr>
        <w:t>面试结束，按工作人员的指令离开面试间（考场）。</w:t>
      </w:r>
    </w:p>
    <w:p>
      <w:pPr>
        <w:spacing w:line="500" w:lineRule="exact"/>
        <w:ind w:firstLine="560" w:firstLineChars="200"/>
        <w:rPr>
          <w:rFonts w:eastAsia="仿宋_GB2312"/>
          <w:kern w:val="0"/>
          <w:sz w:val="28"/>
          <w:szCs w:val="28"/>
        </w:rPr>
      </w:pPr>
      <w:r>
        <w:rPr>
          <w:rFonts w:hint="eastAsia" w:ascii="仿宋" w:hAnsi="仿宋" w:eastAsia="仿宋" w:cs="仿宋"/>
          <w:bCs/>
          <w:sz w:val="28"/>
          <w:szCs w:val="28"/>
        </w:rPr>
        <w:t>5.</w:t>
      </w:r>
      <w:r>
        <w:rPr>
          <w:rFonts w:hint="eastAsia" w:eastAsia="仿宋_GB2312"/>
          <w:kern w:val="0"/>
          <w:sz w:val="28"/>
          <w:szCs w:val="28"/>
        </w:rPr>
        <w:t>本校返校考生将根据通知的</w:t>
      </w:r>
      <w:r>
        <w:rPr>
          <w:rFonts w:hint="eastAsia" w:eastAsia="仿宋_GB2312"/>
          <w:kern w:val="0"/>
          <w:sz w:val="28"/>
          <w:szCs w:val="28"/>
          <w:lang w:eastAsia="zh-CN"/>
        </w:rPr>
        <w:t>面试</w:t>
      </w:r>
      <w:r>
        <w:rPr>
          <w:rFonts w:hint="eastAsia" w:eastAsia="仿宋_GB2312"/>
          <w:kern w:val="0"/>
          <w:sz w:val="28"/>
          <w:szCs w:val="28"/>
        </w:rPr>
        <w:t>时间段</w:t>
      </w:r>
      <w:r>
        <w:rPr>
          <w:rFonts w:hint="eastAsia" w:eastAsia="仿宋_GB2312"/>
          <w:kern w:val="0"/>
          <w:sz w:val="28"/>
          <w:szCs w:val="28"/>
          <w:lang w:val="en-US" w:eastAsia="zh-CN"/>
        </w:rPr>
        <w:t>至少</w:t>
      </w:r>
      <w:r>
        <w:rPr>
          <w:rFonts w:hint="eastAsia" w:eastAsia="仿宋_GB2312"/>
          <w:kern w:val="0"/>
          <w:sz w:val="28"/>
          <w:szCs w:val="28"/>
        </w:rPr>
        <w:t>提前</w:t>
      </w:r>
      <w:r>
        <w:rPr>
          <w:rFonts w:hint="eastAsia" w:eastAsia="仿宋_GB2312"/>
          <w:kern w:val="0"/>
          <w:sz w:val="28"/>
          <w:szCs w:val="28"/>
          <w:lang w:val="en-US" w:eastAsia="zh-CN"/>
        </w:rPr>
        <w:t>30分钟</w:t>
      </w:r>
      <w:r>
        <w:rPr>
          <w:rFonts w:hint="eastAsia" w:eastAsia="仿宋_GB2312"/>
          <w:kern w:val="0"/>
          <w:sz w:val="28"/>
          <w:szCs w:val="28"/>
        </w:rPr>
        <w:t>到综合面试考场外候考，请携带身份证以备查验身份，同时再带个人PPT介绍的优盘。考试过程同远程</w:t>
      </w:r>
      <w:r>
        <w:rPr>
          <w:rFonts w:hint="eastAsia" w:eastAsia="仿宋_GB2312"/>
          <w:kern w:val="0"/>
          <w:sz w:val="28"/>
          <w:szCs w:val="28"/>
          <w:lang w:eastAsia="zh-CN"/>
        </w:rPr>
        <w:t>面试</w:t>
      </w:r>
      <w:r>
        <w:rPr>
          <w:rFonts w:hint="eastAsia" w:eastAsia="仿宋_GB2312"/>
          <w:kern w:val="0"/>
          <w:sz w:val="28"/>
          <w:szCs w:val="28"/>
        </w:rPr>
        <w:t>要求，个人PPT直接在考场电脑上演示。</w:t>
      </w:r>
    </w:p>
    <w:p>
      <w:pPr>
        <w:tabs>
          <w:tab w:val="left" w:pos="0"/>
          <w:tab w:val="left" w:pos="846"/>
          <w:tab w:val="left" w:pos="1701"/>
        </w:tabs>
        <w:spacing w:line="500" w:lineRule="exact"/>
        <w:ind w:firstLine="560" w:firstLineChars="200"/>
        <w:rPr>
          <w:rFonts w:ascii="仿宋" w:hAnsi="仿宋" w:eastAsia="仿宋" w:cs="仿宋"/>
          <w:bCs/>
          <w:sz w:val="28"/>
          <w:szCs w:val="28"/>
        </w:rPr>
      </w:pPr>
    </w:p>
    <w:p>
      <w:pPr>
        <w:tabs>
          <w:tab w:val="left" w:pos="0"/>
          <w:tab w:val="left" w:pos="846"/>
          <w:tab w:val="left" w:pos="1701"/>
        </w:tabs>
        <w:spacing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说明：</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1.远程面试全程只允许考生一人在面试房间，禁止他人进出。若有违反，视同作弊。</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2.考生</w:t>
      </w:r>
      <w:r>
        <w:rPr>
          <w:rFonts w:hint="eastAsia" w:ascii="黑体" w:hAnsi="黑体" w:eastAsia="黑体" w:cs="黑体"/>
          <w:bCs/>
          <w:sz w:val="24"/>
          <w:lang w:eastAsia="zh-CN"/>
        </w:rPr>
        <w:t>面试</w:t>
      </w:r>
      <w:r>
        <w:rPr>
          <w:rFonts w:hint="eastAsia" w:ascii="黑体" w:hAnsi="黑体" w:eastAsia="黑体" w:cs="黑体"/>
          <w:bCs/>
          <w:sz w:val="24"/>
        </w:rPr>
        <w:t>时不能美颜、不能虚化背景、不得佩戴耳机、墨镜、帽子、头饰、口罩等，头发不得遮挡面部及耳朵，必须保证视频中面部图像清晰，</w:t>
      </w:r>
      <w:r>
        <w:rPr>
          <w:rFonts w:hint="eastAsia" w:ascii="黑体" w:hAnsi="黑体" w:eastAsia="黑体" w:cs="黑体"/>
          <w:bCs/>
          <w:sz w:val="24"/>
          <w:lang w:eastAsia="zh-CN"/>
        </w:rPr>
        <w:t>面试</w:t>
      </w:r>
      <w:r>
        <w:rPr>
          <w:rFonts w:hint="eastAsia" w:ascii="黑体" w:hAnsi="黑体" w:eastAsia="黑体" w:cs="黑体"/>
          <w:bCs/>
          <w:sz w:val="24"/>
        </w:rPr>
        <w:t>过程中不得切换屏幕。</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3.每个考生总计面试时长一般不少于</w:t>
      </w:r>
      <w:r>
        <w:rPr>
          <w:rFonts w:hint="eastAsia" w:ascii="黑体" w:hAnsi="黑体" w:eastAsia="黑体" w:cs="黑体"/>
          <w:bCs/>
          <w:sz w:val="24"/>
          <w:lang w:val="en-US" w:eastAsia="zh-CN"/>
        </w:rPr>
        <w:t>3</w:t>
      </w:r>
      <w:r>
        <w:rPr>
          <w:rFonts w:hint="eastAsia" w:ascii="黑体" w:hAnsi="黑体" w:eastAsia="黑体" w:cs="黑体"/>
          <w:bCs/>
          <w:sz w:val="24"/>
        </w:rPr>
        <w:t>0分钟，具体时间可由面试专家组根据面试情况适当调整；考生请务必保证紧急联系人在</w:t>
      </w:r>
      <w:r>
        <w:rPr>
          <w:rFonts w:hint="eastAsia" w:ascii="黑体" w:hAnsi="黑体" w:eastAsia="黑体" w:cs="黑体"/>
          <w:bCs/>
          <w:sz w:val="24"/>
          <w:lang w:eastAsia="zh-CN"/>
        </w:rPr>
        <w:t>面试</w:t>
      </w:r>
      <w:r>
        <w:rPr>
          <w:rFonts w:hint="eastAsia" w:ascii="黑体" w:hAnsi="黑体" w:eastAsia="黑体" w:cs="黑体"/>
          <w:bCs/>
          <w:sz w:val="24"/>
        </w:rPr>
        <w:t>期间手机畅通，以便进错考试房间、设备故障等情况发生时，考务人员紧急联系考生；如果在</w:t>
      </w:r>
      <w:r>
        <w:rPr>
          <w:rFonts w:hint="eastAsia" w:ascii="黑体" w:hAnsi="黑体" w:eastAsia="黑体" w:cs="黑体"/>
          <w:bCs/>
          <w:sz w:val="24"/>
          <w:lang w:eastAsia="zh-CN"/>
        </w:rPr>
        <w:t>面试</w:t>
      </w:r>
      <w:r>
        <w:rPr>
          <w:rFonts w:hint="eastAsia" w:ascii="黑体" w:hAnsi="黑体" w:eastAsia="黑体" w:cs="黑体"/>
          <w:bCs/>
          <w:sz w:val="24"/>
        </w:rPr>
        <w:t>期间发生网络不畅、设备故障等情况，考生应听从考官安排。</w:t>
      </w:r>
    </w:p>
    <w:p>
      <w:pPr>
        <w:tabs>
          <w:tab w:val="left" w:pos="0"/>
          <w:tab w:val="left" w:pos="846"/>
          <w:tab w:val="left" w:pos="1701"/>
        </w:tabs>
        <w:spacing w:line="500" w:lineRule="exact"/>
        <w:ind w:firstLine="480" w:firstLineChars="200"/>
        <w:rPr>
          <w:rFonts w:ascii="黑体" w:hAnsi="黑体" w:eastAsia="黑体" w:cs="黑体"/>
          <w:bCs/>
          <w:sz w:val="24"/>
        </w:rPr>
      </w:pPr>
      <w:r>
        <w:rPr>
          <w:rFonts w:hint="eastAsia" w:ascii="黑体" w:hAnsi="黑体" w:eastAsia="黑体" w:cs="黑体"/>
          <w:bCs/>
          <w:sz w:val="24"/>
        </w:rPr>
        <w:t>4.</w:t>
      </w:r>
      <w:r>
        <w:rPr>
          <w:rFonts w:hint="eastAsia" w:ascii="黑体" w:hAnsi="黑体" w:eastAsia="黑体" w:cs="黑体"/>
          <w:bCs/>
          <w:sz w:val="24"/>
          <w:lang w:eastAsia="zh-CN"/>
        </w:rPr>
        <w:t>面试</w:t>
      </w:r>
      <w:r>
        <w:rPr>
          <w:rFonts w:hint="eastAsia" w:ascii="黑体" w:hAnsi="黑体" w:eastAsia="黑体" w:cs="黑体"/>
          <w:bCs/>
          <w:sz w:val="24"/>
        </w:rPr>
        <w:t>内容属于国家机密级。任何人员（包括考生）和机构不得对</w:t>
      </w:r>
      <w:r>
        <w:rPr>
          <w:rFonts w:hint="eastAsia" w:ascii="黑体" w:hAnsi="黑体" w:eastAsia="黑体" w:cs="黑体"/>
          <w:bCs/>
          <w:sz w:val="24"/>
          <w:lang w:eastAsia="zh-CN"/>
        </w:rPr>
        <w:t>面试</w:t>
      </w:r>
      <w:r>
        <w:rPr>
          <w:rFonts w:hint="eastAsia" w:ascii="黑体" w:hAnsi="黑体" w:eastAsia="黑体" w:cs="黑体"/>
          <w:bCs/>
          <w:sz w:val="24"/>
        </w:rPr>
        <w:t>过程录音录像、拍照、截屏或者网络直播，不得传播试题等</w:t>
      </w:r>
      <w:r>
        <w:rPr>
          <w:rFonts w:hint="eastAsia" w:ascii="黑体" w:hAnsi="黑体" w:eastAsia="黑体" w:cs="黑体"/>
          <w:bCs/>
          <w:sz w:val="24"/>
          <w:lang w:eastAsia="zh-CN"/>
        </w:rPr>
        <w:t>面试</w:t>
      </w:r>
      <w:r>
        <w:rPr>
          <w:rFonts w:hint="eastAsia" w:ascii="黑体" w:hAnsi="黑体" w:eastAsia="黑体" w:cs="黑体"/>
          <w:bCs/>
          <w:sz w:val="24"/>
        </w:rPr>
        <w:t>内容，否则将依据相关规定追究相关人员责任。</w:t>
      </w:r>
    </w:p>
    <w:p>
      <w:pPr>
        <w:spacing w:line="500" w:lineRule="exact"/>
        <w:ind w:firstLine="602" w:firstLineChars="200"/>
        <w:rPr>
          <w:rFonts w:eastAsia="仿宋_GB2312"/>
          <w:b/>
          <w:bCs/>
          <w:sz w:val="30"/>
          <w:szCs w:val="30"/>
        </w:rPr>
      </w:pPr>
      <w:r>
        <w:rPr>
          <w:rFonts w:hint="eastAsia" w:eastAsia="仿宋_GB2312"/>
          <w:b/>
          <w:bCs/>
          <w:sz w:val="30"/>
          <w:szCs w:val="30"/>
        </w:rPr>
        <w:t>五、心理测试</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所有参加</w:t>
      </w:r>
      <w:r>
        <w:rPr>
          <w:rFonts w:hint="eastAsia" w:ascii="仿宋" w:hAnsi="仿宋" w:eastAsia="仿宋" w:cs="仿宋"/>
          <w:bCs/>
          <w:sz w:val="28"/>
          <w:szCs w:val="28"/>
          <w:lang w:eastAsia="zh-CN"/>
        </w:rPr>
        <w:t>面试</w:t>
      </w:r>
      <w:r>
        <w:rPr>
          <w:rFonts w:hint="eastAsia" w:ascii="仿宋" w:hAnsi="仿宋" w:eastAsia="仿宋" w:cs="仿宋"/>
          <w:bCs/>
          <w:sz w:val="28"/>
          <w:szCs w:val="28"/>
        </w:rPr>
        <w:t>考生均须在学校前完成心理测试。具体要求详见中国海洋大学研招网。</w:t>
      </w:r>
    </w:p>
    <w:p>
      <w:pPr>
        <w:spacing w:line="500" w:lineRule="exact"/>
        <w:ind w:firstLine="602" w:firstLineChars="200"/>
        <w:rPr>
          <w:rFonts w:eastAsia="仿宋_GB2312"/>
          <w:b/>
          <w:bCs/>
          <w:sz w:val="30"/>
          <w:szCs w:val="30"/>
        </w:rPr>
      </w:pPr>
      <w:r>
        <w:rPr>
          <w:rFonts w:hint="eastAsia" w:eastAsia="仿宋_GB2312"/>
          <w:b/>
          <w:bCs/>
          <w:sz w:val="30"/>
          <w:szCs w:val="30"/>
        </w:rPr>
        <w:t>六、体检</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拟录取考生应按学校要求进行体检，体检不合格者录取资格无效。体检具体事宜另行通知。</w:t>
      </w:r>
    </w:p>
    <w:p>
      <w:pPr>
        <w:spacing w:line="500" w:lineRule="exact"/>
        <w:ind w:firstLine="602" w:firstLineChars="200"/>
        <w:rPr>
          <w:rFonts w:eastAsia="仿宋_GB2312"/>
          <w:b/>
          <w:bCs/>
          <w:sz w:val="30"/>
          <w:szCs w:val="30"/>
        </w:rPr>
      </w:pPr>
      <w:r>
        <w:rPr>
          <w:rFonts w:hint="eastAsia" w:eastAsia="仿宋_GB2312"/>
          <w:b/>
          <w:bCs/>
          <w:sz w:val="30"/>
          <w:szCs w:val="30"/>
        </w:rPr>
        <w:t>七、咨询服务</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畅通考生咨询通道，及时为考生答疑解惑。加强对考生参加远程</w:t>
      </w:r>
      <w:r>
        <w:rPr>
          <w:rFonts w:hint="eastAsia" w:ascii="仿宋" w:hAnsi="仿宋" w:eastAsia="仿宋" w:cs="仿宋"/>
          <w:bCs/>
          <w:sz w:val="28"/>
          <w:szCs w:val="28"/>
          <w:lang w:eastAsia="zh-CN"/>
        </w:rPr>
        <w:t>面试</w:t>
      </w:r>
      <w:r>
        <w:rPr>
          <w:rFonts w:hint="eastAsia" w:ascii="仿宋" w:hAnsi="仿宋" w:eastAsia="仿宋" w:cs="仿宋"/>
          <w:bCs/>
          <w:sz w:val="28"/>
          <w:szCs w:val="28"/>
        </w:rPr>
        <w:t>工作的指导，使其知悉软件平台使用办法、</w:t>
      </w:r>
      <w:r>
        <w:rPr>
          <w:rFonts w:hint="eastAsia" w:ascii="仿宋" w:hAnsi="仿宋" w:eastAsia="仿宋" w:cs="仿宋"/>
          <w:bCs/>
          <w:sz w:val="28"/>
          <w:szCs w:val="28"/>
          <w:lang w:eastAsia="zh-CN"/>
        </w:rPr>
        <w:t>面试</w:t>
      </w:r>
      <w:r>
        <w:rPr>
          <w:rFonts w:hint="eastAsia" w:ascii="仿宋" w:hAnsi="仿宋" w:eastAsia="仿宋" w:cs="仿宋"/>
          <w:bCs/>
          <w:sz w:val="28"/>
          <w:szCs w:val="28"/>
        </w:rPr>
        <w:t>流程和相关要求等。对不具备远程</w:t>
      </w:r>
      <w:r>
        <w:rPr>
          <w:rFonts w:hint="eastAsia" w:ascii="仿宋" w:hAnsi="仿宋" w:eastAsia="仿宋" w:cs="仿宋"/>
          <w:bCs/>
          <w:sz w:val="28"/>
          <w:szCs w:val="28"/>
          <w:lang w:eastAsia="zh-CN"/>
        </w:rPr>
        <w:t>面试</w:t>
      </w:r>
      <w:r>
        <w:rPr>
          <w:rFonts w:hint="eastAsia" w:ascii="仿宋" w:hAnsi="仿宋" w:eastAsia="仿宋" w:cs="仿宋"/>
          <w:bCs/>
          <w:sz w:val="28"/>
          <w:szCs w:val="28"/>
        </w:rPr>
        <w:t>条件的考生，根据考生申请，积极协调生源所在地省级教育招生考试机构提供必要合理的支持和帮助。</w:t>
      </w:r>
    </w:p>
    <w:p>
      <w:pPr>
        <w:tabs>
          <w:tab w:val="left" w:pos="0"/>
          <w:tab w:val="left" w:pos="846"/>
          <w:tab w:val="left" w:pos="1701"/>
        </w:tabs>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如考生未及时收到信息或有其他咨询事宜，请致电0532-82031901。</w:t>
      </w:r>
    </w:p>
    <w:p>
      <w:pPr>
        <w:spacing w:line="500" w:lineRule="exact"/>
        <w:ind w:firstLine="560" w:firstLineChars="200"/>
        <w:jc w:val="left"/>
        <w:rPr>
          <w:rFonts w:ascii="仿宋" w:hAnsi="仿宋" w:eastAsia="仿宋" w:cs="仿宋"/>
          <w:sz w:val="28"/>
          <w:szCs w:val="28"/>
        </w:rPr>
      </w:pPr>
    </w:p>
    <w:p>
      <w:pPr>
        <w:widowControl/>
        <w:spacing w:line="520" w:lineRule="exact"/>
        <w:ind w:firstLine="480" w:firstLineChars="200"/>
        <w:jc w:val="left"/>
        <w:rPr>
          <w:rFonts w:ascii="仿宋" w:hAnsi="仿宋" w:eastAsia="仿宋" w:cs="仿宋"/>
          <w:sz w:val="28"/>
          <w:szCs w:val="28"/>
        </w:rPr>
      </w:pPr>
      <w:r>
        <w:rPr>
          <w:rFonts w:hint="eastAsia" w:ascii="仿宋" w:hAnsi="仿宋" w:eastAsia="仿宋" w:cs="仿宋"/>
          <w:sz w:val="24"/>
          <w:szCs w:val="32"/>
        </w:rPr>
        <w:t xml:space="preserve"> </w:t>
      </w:r>
      <w:r>
        <w:rPr>
          <w:rFonts w:hint="eastAsia" w:ascii="仿宋" w:hAnsi="仿宋" w:eastAsia="仿宋" w:cs="仿宋"/>
          <w:sz w:val="28"/>
          <w:szCs w:val="28"/>
        </w:rPr>
        <w:t>未尽事宜，详见中国海洋大学研究生招生信息网相关通知。</w:t>
      </w:r>
    </w:p>
    <w:p>
      <w:pPr>
        <w:spacing w:line="520" w:lineRule="exact"/>
        <w:ind w:firstLine="618" w:firstLineChars="221"/>
        <w:rPr>
          <w:rFonts w:ascii="仿宋" w:hAnsi="仿宋" w:eastAsia="仿宋"/>
          <w:sz w:val="28"/>
          <w:szCs w:val="28"/>
        </w:rPr>
      </w:pPr>
    </w:p>
    <w:p>
      <w:pPr>
        <w:spacing w:line="520" w:lineRule="exact"/>
        <w:ind w:firstLine="3264" w:firstLineChars="1020"/>
        <w:jc w:val="center"/>
        <w:rPr>
          <w:rFonts w:ascii="仿宋" w:hAnsi="仿宋" w:eastAsia="仿宋"/>
          <w:sz w:val="32"/>
          <w:szCs w:val="32"/>
        </w:rPr>
      </w:pPr>
      <w:r>
        <w:rPr>
          <w:rFonts w:hint="eastAsia" w:ascii="仿宋" w:hAnsi="仿宋" w:eastAsia="仿宋"/>
          <w:sz w:val="32"/>
          <w:szCs w:val="32"/>
        </w:rPr>
        <w:t xml:space="preserve">           医药学院</w:t>
      </w:r>
    </w:p>
    <w:p>
      <w:pPr>
        <w:spacing w:line="520" w:lineRule="exact"/>
        <w:ind w:firstLine="707" w:firstLineChars="221"/>
        <w:jc w:val="center"/>
        <w:rPr>
          <w:rFonts w:ascii="仿宋" w:hAnsi="仿宋" w:eastAsia="仿宋"/>
          <w:sz w:val="32"/>
          <w:szCs w:val="32"/>
        </w:rPr>
      </w:pPr>
      <w:r>
        <w:rPr>
          <w:rFonts w:hint="eastAsia" w:ascii="仿宋" w:hAnsi="仿宋" w:eastAsia="仿宋"/>
          <w:sz w:val="32"/>
          <w:szCs w:val="32"/>
        </w:rPr>
        <w:t xml:space="preserve">                          2020 年 6月</w:t>
      </w:r>
      <w:r>
        <w:rPr>
          <w:rFonts w:hint="eastAsia" w:ascii="仿宋" w:hAnsi="仿宋" w:eastAsia="仿宋"/>
          <w:sz w:val="32"/>
          <w:szCs w:val="32"/>
          <w:lang w:val="en-US" w:eastAsia="zh-CN"/>
        </w:rPr>
        <w:t>22</w:t>
      </w:r>
      <w:r>
        <w:rPr>
          <w:rFonts w:hint="eastAsia" w:ascii="仿宋" w:hAnsi="仿宋" w:eastAsia="仿宋"/>
          <w:sz w:val="32"/>
          <w:szCs w:val="32"/>
        </w:rPr>
        <w:t>日</w:t>
      </w:r>
    </w:p>
    <w:p>
      <w:pPr>
        <w:rPr>
          <w:sz w:val="24"/>
          <w:szCs w:val="32"/>
        </w:rPr>
      </w:pPr>
    </w:p>
    <w:p>
      <w:pPr>
        <w:jc w:val="center"/>
        <w:rPr>
          <w:rFonts w:eastAsia="仿宋_GB2312"/>
          <w:kern w:val="0"/>
          <w:sz w:val="32"/>
          <w:szCs w:val="32"/>
        </w:rPr>
      </w:pP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59"/>
    <w:rsid w:val="00010300"/>
    <w:rsid w:val="00025EC1"/>
    <w:rsid w:val="000D378D"/>
    <w:rsid w:val="00100713"/>
    <w:rsid w:val="001036AA"/>
    <w:rsid w:val="00122535"/>
    <w:rsid w:val="00133191"/>
    <w:rsid w:val="00186B8E"/>
    <w:rsid w:val="001B4476"/>
    <w:rsid w:val="001C376B"/>
    <w:rsid w:val="001D2049"/>
    <w:rsid w:val="002D47C4"/>
    <w:rsid w:val="00383ED5"/>
    <w:rsid w:val="004A0DA3"/>
    <w:rsid w:val="004E2CA5"/>
    <w:rsid w:val="005152E1"/>
    <w:rsid w:val="005754DB"/>
    <w:rsid w:val="00581B70"/>
    <w:rsid w:val="00645705"/>
    <w:rsid w:val="007045BA"/>
    <w:rsid w:val="00747528"/>
    <w:rsid w:val="0076794E"/>
    <w:rsid w:val="007D7488"/>
    <w:rsid w:val="00805262"/>
    <w:rsid w:val="0082325E"/>
    <w:rsid w:val="008A2BDD"/>
    <w:rsid w:val="008F7680"/>
    <w:rsid w:val="00910859"/>
    <w:rsid w:val="009422DB"/>
    <w:rsid w:val="009B5DB9"/>
    <w:rsid w:val="009C3374"/>
    <w:rsid w:val="00A10630"/>
    <w:rsid w:val="00A87397"/>
    <w:rsid w:val="00A96EF3"/>
    <w:rsid w:val="00AB64ED"/>
    <w:rsid w:val="00B13F81"/>
    <w:rsid w:val="00BC365E"/>
    <w:rsid w:val="00C2070F"/>
    <w:rsid w:val="00C30D98"/>
    <w:rsid w:val="00E31FAB"/>
    <w:rsid w:val="00F15D78"/>
    <w:rsid w:val="00F474F5"/>
    <w:rsid w:val="02EC25C8"/>
    <w:rsid w:val="02F12B3F"/>
    <w:rsid w:val="039875D1"/>
    <w:rsid w:val="046217AA"/>
    <w:rsid w:val="06835238"/>
    <w:rsid w:val="081235CF"/>
    <w:rsid w:val="08D642D1"/>
    <w:rsid w:val="094D7D79"/>
    <w:rsid w:val="0A3453EF"/>
    <w:rsid w:val="0CDB73C9"/>
    <w:rsid w:val="11D266FD"/>
    <w:rsid w:val="130351DA"/>
    <w:rsid w:val="166B6470"/>
    <w:rsid w:val="18F73553"/>
    <w:rsid w:val="1B791F00"/>
    <w:rsid w:val="1D4603C7"/>
    <w:rsid w:val="1EF71A51"/>
    <w:rsid w:val="1F3549AF"/>
    <w:rsid w:val="22A01A81"/>
    <w:rsid w:val="26B14F62"/>
    <w:rsid w:val="2B681E4F"/>
    <w:rsid w:val="2EDC1848"/>
    <w:rsid w:val="2F0C1BAF"/>
    <w:rsid w:val="32306CE3"/>
    <w:rsid w:val="340A66C5"/>
    <w:rsid w:val="356B618F"/>
    <w:rsid w:val="38361C8C"/>
    <w:rsid w:val="38FB3F17"/>
    <w:rsid w:val="39100092"/>
    <w:rsid w:val="3BAB25B1"/>
    <w:rsid w:val="3BBE7B7A"/>
    <w:rsid w:val="4F1B58BC"/>
    <w:rsid w:val="541E1887"/>
    <w:rsid w:val="54676F8C"/>
    <w:rsid w:val="549E29D4"/>
    <w:rsid w:val="5C2D2E35"/>
    <w:rsid w:val="5CC02968"/>
    <w:rsid w:val="5F1212BA"/>
    <w:rsid w:val="60A045D5"/>
    <w:rsid w:val="642C6BD7"/>
    <w:rsid w:val="64574AB7"/>
    <w:rsid w:val="64B82D85"/>
    <w:rsid w:val="6A3A2783"/>
    <w:rsid w:val="6A563576"/>
    <w:rsid w:val="6C4D2DB0"/>
    <w:rsid w:val="6F5A4B01"/>
    <w:rsid w:val="764245B2"/>
    <w:rsid w:val="7CF2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6"/>
    <w:semiHidden/>
    <w:unhideWhenUsed/>
    <w:qFormat/>
    <w:uiPriority w:val="99"/>
    <w:pPr>
      <w:jc w:val="left"/>
    </w:pPr>
  </w:style>
  <w:style w:type="paragraph" w:styleId="3">
    <w:name w:val="Balloon Text"/>
    <w:basedOn w:val="1"/>
    <w:link w:val="45"/>
    <w:semiHidden/>
    <w:unhideWhenUsed/>
    <w:qFormat/>
    <w:uiPriority w:val="99"/>
    <w:rPr>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line="10" w:lineRule="atLeast"/>
      <w:jc w:val="left"/>
    </w:pPr>
    <w:rPr>
      <w:rFonts w:ascii="Tahoma" w:hAnsi="Tahoma" w:eastAsia="Tahoma" w:cs="Times New Roman"/>
      <w:color w:val="333333"/>
      <w:kern w:val="0"/>
      <w:sz w:val="12"/>
      <w:szCs w:val="12"/>
    </w:rPr>
  </w:style>
  <w:style w:type="paragraph" w:styleId="7">
    <w:name w:val="annotation subject"/>
    <w:basedOn w:val="2"/>
    <w:next w:val="2"/>
    <w:link w:val="47"/>
    <w:semiHidden/>
    <w:unhideWhenUsed/>
    <w:qFormat/>
    <w:uiPriority w:val="99"/>
    <w:rPr>
      <w:b/>
      <w:bCs/>
    </w:rPr>
  </w:style>
  <w:style w:type="table" w:styleId="9">
    <w:name w:val="Table Grid"/>
    <w:basedOn w:val="8"/>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rPr>
      <w:b/>
    </w:rPr>
  </w:style>
  <w:style w:type="character" w:styleId="14">
    <w:name w:val="HTML Definition"/>
    <w:basedOn w:val="10"/>
    <w:semiHidden/>
    <w:unhideWhenUsed/>
    <w:qFormat/>
    <w:uiPriority w:val="99"/>
  </w:style>
  <w:style w:type="character" w:styleId="15">
    <w:name w:val="HTML Variable"/>
    <w:basedOn w:val="10"/>
    <w:semiHidden/>
    <w:unhideWhenUsed/>
    <w:qFormat/>
    <w:uiPriority w:val="99"/>
  </w:style>
  <w:style w:type="character" w:styleId="16">
    <w:name w:val="Hyperlink"/>
    <w:basedOn w:val="10"/>
    <w:semiHidden/>
    <w:unhideWhenUsed/>
    <w:qFormat/>
    <w:uiPriority w:val="99"/>
    <w:rPr>
      <w:color w:val="333333"/>
      <w:u w:val="none"/>
    </w:rPr>
  </w:style>
  <w:style w:type="character" w:styleId="17">
    <w:name w:val="HTML Code"/>
    <w:basedOn w:val="10"/>
    <w:semiHidden/>
    <w:unhideWhenUsed/>
    <w:qFormat/>
    <w:uiPriority w:val="99"/>
    <w:rPr>
      <w:rFonts w:ascii="Courier New" w:hAnsi="Courier New"/>
      <w:sz w:val="20"/>
    </w:rPr>
  </w:style>
  <w:style w:type="character" w:styleId="18">
    <w:name w:val="annotation reference"/>
    <w:basedOn w:val="10"/>
    <w:semiHidden/>
    <w:unhideWhenUsed/>
    <w:qFormat/>
    <w:uiPriority w:val="99"/>
    <w:rPr>
      <w:sz w:val="21"/>
      <w:szCs w:val="21"/>
    </w:rPr>
  </w:style>
  <w:style w:type="character" w:styleId="19">
    <w:name w:val="HTML Cite"/>
    <w:basedOn w:val="10"/>
    <w:semiHidden/>
    <w:unhideWhenUsed/>
    <w:qFormat/>
    <w:uiPriority w:val="99"/>
  </w:style>
  <w:style w:type="character" w:styleId="20">
    <w:name w:val="HTML Keyboard"/>
    <w:basedOn w:val="10"/>
    <w:semiHidden/>
    <w:unhideWhenUsed/>
    <w:qFormat/>
    <w:uiPriority w:val="99"/>
    <w:rPr>
      <w:rFonts w:ascii="Courier New" w:hAnsi="Courier New"/>
      <w:sz w:val="20"/>
    </w:rPr>
  </w:style>
  <w:style w:type="character" w:styleId="21">
    <w:name w:val="HTML Sample"/>
    <w:basedOn w:val="10"/>
    <w:semiHidden/>
    <w:unhideWhenUsed/>
    <w:qFormat/>
    <w:uiPriority w:val="99"/>
    <w:rPr>
      <w:rFonts w:ascii="Courier New" w:hAnsi="Courier New"/>
    </w:rPr>
  </w:style>
  <w:style w:type="character" w:customStyle="1" w:styleId="22">
    <w:name w:val="页眉 字符"/>
    <w:basedOn w:val="10"/>
    <w:link w:val="5"/>
    <w:semiHidden/>
    <w:qFormat/>
    <w:uiPriority w:val="99"/>
    <w:rPr>
      <w:sz w:val="18"/>
      <w:szCs w:val="18"/>
    </w:rPr>
  </w:style>
  <w:style w:type="character" w:customStyle="1" w:styleId="23">
    <w:name w:val="页脚 字符"/>
    <w:basedOn w:val="10"/>
    <w:link w:val="4"/>
    <w:semiHidden/>
    <w:qFormat/>
    <w:uiPriority w:val="99"/>
    <w:rPr>
      <w:sz w:val="18"/>
      <w:szCs w:val="18"/>
    </w:rPr>
  </w:style>
  <w:style w:type="paragraph" w:customStyle="1" w:styleId="24">
    <w:name w:val="列出段落1"/>
    <w:basedOn w:val="1"/>
    <w:qFormat/>
    <w:uiPriority w:val="34"/>
    <w:pPr>
      <w:ind w:firstLine="420" w:firstLineChars="200"/>
    </w:pPr>
  </w:style>
  <w:style w:type="paragraph" w:styleId="25">
    <w:name w:val="List Paragraph"/>
    <w:basedOn w:val="1"/>
    <w:qFormat/>
    <w:uiPriority w:val="99"/>
    <w:pPr>
      <w:ind w:firstLine="420" w:firstLineChars="200"/>
    </w:pPr>
  </w:style>
  <w:style w:type="character" w:customStyle="1" w:styleId="26">
    <w:name w:val="news_title12"/>
    <w:basedOn w:val="10"/>
    <w:qFormat/>
    <w:uiPriority w:val="0"/>
  </w:style>
  <w:style w:type="character" w:customStyle="1" w:styleId="27">
    <w:name w:val="pubdate-month"/>
    <w:basedOn w:val="10"/>
    <w:qFormat/>
    <w:uiPriority w:val="0"/>
    <w:rPr>
      <w:color w:val="FFFFFF"/>
      <w:sz w:val="16"/>
      <w:szCs w:val="16"/>
      <w:shd w:val="clear" w:color="auto" w:fill="CC0000"/>
    </w:rPr>
  </w:style>
  <w:style w:type="character" w:customStyle="1" w:styleId="28">
    <w:name w:val="column-name16"/>
    <w:basedOn w:val="10"/>
    <w:qFormat/>
    <w:uiPriority w:val="0"/>
    <w:rPr>
      <w:color w:val="124D83"/>
    </w:rPr>
  </w:style>
  <w:style w:type="character" w:customStyle="1" w:styleId="29">
    <w:name w:val="pubdate-day"/>
    <w:basedOn w:val="10"/>
    <w:qFormat/>
    <w:uiPriority w:val="0"/>
    <w:rPr>
      <w:shd w:val="clear" w:color="auto" w:fill="F2F2F2"/>
    </w:rPr>
  </w:style>
  <w:style w:type="character" w:customStyle="1" w:styleId="30">
    <w:name w:val="item-name"/>
    <w:basedOn w:val="10"/>
    <w:qFormat/>
    <w:uiPriority w:val="0"/>
  </w:style>
  <w:style w:type="character" w:customStyle="1" w:styleId="31">
    <w:name w:val="item-name1"/>
    <w:basedOn w:val="10"/>
    <w:qFormat/>
    <w:uiPriority w:val="0"/>
  </w:style>
  <w:style w:type="character" w:customStyle="1" w:styleId="32">
    <w:name w:val="news_meta"/>
    <w:basedOn w:val="10"/>
    <w:qFormat/>
    <w:uiPriority w:val="0"/>
  </w:style>
  <w:style w:type="character" w:customStyle="1" w:styleId="33">
    <w:name w:val="news_title"/>
    <w:basedOn w:val="10"/>
    <w:qFormat/>
    <w:uiPriority w:val="0"/>
  </w:style>
  <w:style w:type="character" w:customStyle="1" w:styleId="34">
    <w:name w:val="news_meta2"/>
    <w:basedOn w:val="10"/>
    <w:qFormat/>
    <w:uiPriority w:val="0"/>
  </w:style>
  <w:style w:type="character" w:customStyle="1" w:styleId="35">
    <w:name w:val="right"/>
    <w:basedOn w:val="10"/>
    <w:qFormat/>
    <w:uiPriority w:val="0"/>
  </w:style>
  <w:style w:type="character" w:customStyle="1" w:styleId="36">
    <w:name w:val="column-name"/>
    <w:basedOn w:val="10"/>
    <w:qFormat/>
    <w:uiPriority w:val="0"/>
    <w:rPr>
      <w:color w:val="124D83"/>
    </w:rPr>
  </w:style>
  <w:style w:type="character" w:customStyle="1" w:styleId="37">
    <w:name w:val="column-name1"/>
    <w:basedOn w:val="10"/>
    <w:qFormat/>
    <w:uiPriority w:val="0"/>
    <w:rPr>
      <w:color w:val="124D83"/>
    </w:rPr>
  </w:style>
  <w:style w:type="character" w:customStyle="1" w:styleId="38">
    <w:name w:val="column-name2"/>
    <w:basedOn w:val="10"/>
    <w:qFormat/>
    <w:uiPriority w:val="0"/>
    <w:rPr>
      <w:color w:val="124D83"/>
    </w:rPr>
  </w:style>
  <w:style w:type="character" w:customStyle="1" w:styleId="39">
    <w:name w:val="column-name3"/>
    <w:basedOn w:val="10"/>
    <w:qFormat/>
    <w:uiPriority w:val="0"/>
    <w:rPr>
      <w:color w:val="124D83"/>
    </w:rPr>
  </w:style>
  <w:style w:type="character" w:customStyle="1" w:styleId="40">
    <w:name w:val="column-name4"/>
    <w:basedOn w:val="10"/>
    <w:qFormat/>
    <w:uiPriority w:val="0"/>
    <w:rPr>
      <w:color w:val="124D83"/>
    </w:rPr>
  </w:style>
  <w:style w:type="character" w:customStyle="1" w:styleId="41">
    <w:name w:val="item-name2"/>
    <w:basedOn w:val="10"/>
    <w:qFormat/>
    <w:uiPriority w:val="0"/>
  </w:style>
  <w:style w:type="character" w:customStyle="1" w:styleId="42">
    <w:name w:val="item-name3"/>
    <w:basedOn w:val="10"/>
    <w:qFormat/>
    <w:uiPriority w:val="0"/>
  </w:style>
  <w:style w:type="character" w:customStyle="1" w:styleId="43">
    <w:name w:val="left"/>
    <w:basedOn w:val="10"/>
    <w:qFormat/>
    <w:uiPriority w:val="0"/>
  </w:style>
  <w:style w:type="character" w:customStyle="1" w:styleId="44">
    <w:name w:val="more_text"/>
    <w:basedOn w:val="10"/>
    <w:qFormat/>
    <w:uiPriority w:val="0"/>
  </w:style>
  <w:style w:type="character" w:customStyle="1" w:styleId="45">
    <w:name w:val="批注框文本 字符"/>
    <w:basedOn w:val="10"/>
    <w:link w:val="3"/>
    <w:semiHidden/>
    <w:qFormat/>
    <w:uiPriority w:val="99"/>
    <w:rPr>
      <w:rFonts w:asciiTheme="minorHAnsi" w:hAnsiTheme="minorHAnsi" w:eastAsiaTheme="minorEastAsia" w:cstheme="minorBidi"/>
      <w:kern w:val="2"/>
      <w:sz w:val="18"/>
      <w:szCs w:val="18"/>
    </w:rPr>
  </w:style>
  <w:style w:type="character" w:customStyle="1" w:styleId="46">
    <w:name w:val="批注文字 字符"/>
    <w:basedOn w:val="10"/>
    <w:link w:val="2"/>
    <w:semiHidden/>
    <w:uiPriority w:val="99"/>
    <w:rPr>
      <w:rFonts w:asciiTheme="minorHAnsi" w:hAnsiTheme="minorHAnsi" w:eastAsiaTheme="minorEastAsia" w:cstheme="minorBidi"/>
      <w:kern w:val="2"/>
      <w:sz w:val="21"/>
      <w:szCs w:val="22"/>
    </w:rPr>
  </w:style>
  <w:style w:type="character" w:customStyle="1" w:styleId="47">
    <w:name w:val="批注主题 字符"/>
    <w:basedOn w:val="46"/>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884</Words>
  <Characters>5040</Characters>
  <Lines>42</Lines>
  <Paragraphs>11</Paragraphs>
  <TotalTime>4</TotalTime>
  <ScaleCrop>false</ScaleCrop>
  <LinksUpToDate>false</LinksUpToDate>
  <CharactersWithSpaces>5913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2017-03-08T07:14:00Z</dcterms:created>
  <dc:creator>微软用户</dc:creator>
  <cp:lastModifiedBy>Lenovo</cp:lastModifiedBy>
  <dcterms:modified xsi:type="dcterms:W3CDTF">2020-06-22T05:35:59Z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